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BE1D" w14:textId="77777777" w:rsidR="00374D66" w:rsidRPr="00374D66" w:rsidRDefault="00374D66" w:rsidP="00374D66">
      <w:pPr>
        <w:rPr>
          <w:rFonts w:ascii="Nirmala UI" w:hAnsi="Nirmala UI" w:cs="Nirmala UI"/>
          <w:b/>
          <w:bCs/>
        </w:rPr>
      </w:pPr>
      <w:proofErr w:type="spellStart"/>
      <w:r w:rsidRPr="00374D66">
        <w:rPr>
          <w:rFonts w:ascii="Nirmala UI" w:hAnsi="Nirmala UI" w:cs="Nirmala UI"/>
          <w:b/>
          <w:bCs/>
        </w:rPr>
        <w:t>Jewellery</w:t>
      </w:r>
      <w:proofErr w:type="spellEnd"/>
      <w:r w:rsidRPr="00374D66">
        <w:rPr>
          <w:rFonts w:ascii="Nirmala UI" w:hAnsi="Nirmala UI" w:cs="Nirmala UI"/>
          <w:b/>
          <w:bCs/>
        </w:rPr>
        <w:t xml:space="preserve"> Declaration and Undertaking</w:t>
      </w:r>
    </w:p>
    <w:p w14:paraId="0BE53621" w14:textId="77777777" w:rsidR="00374D66" w:rsidRPr="00374D66" w:rsidRDefault="00374D66" w:rsidP="00374D66">
      <w:pPr>
        <w:rPr>
          <w:rFonts w:ascii="Nirmala UI" w:hAnsi="Nirmala UI" w:cs="Nirmala UI"/>
        </w:rPr>
      </w:pPr>
      <w:r w:rsidRPr="00374D66">
        <w:rPr>
          <w:rFonts w:ascii="Nirmala UI" w:hAnsi="Nirmala UI" w:cs="Nirmala UI"/>
          <w:b/>
          <w:bCs/>
        </w:rPr>
        <w:t>To:</w:t>
      </w:r>
      <w:r w:rsidRPr="00374D66">
        <w:rPr>
          <w:rFonts w:ascii="Nirmala UI" w:hAnsi="Nirmala UI" w:cs="Nirmala UI"/>
        </w:rPr>
        <w:br/>
        <w:t>The Deputy Commissioner of Customs</w:t>
      </w:r>
      <w:r w:rsidRPr="00374D66">
        <w:rPr>
          <w:rFonts w:ascii="Nirmala UI" w:hAnsi="Nirmala UI" w:cs="Nirmala UI"/>
        </w:rPr>
        <w:br/>
        <w:t>Courier Terminal, [Insert Applicable Location]</w:t>
      </w:r>
    </w:p>
    <w:p w14:paraId="735A506C" w14:textId="77777777" w:rsidR="00374D66" w:rsidRPr="00374D66" w:rsidRDefault="00374D66" w:rsidP="00374D66">
      <w:pPr>
        <w:rPr>
          <w:rFonts w:ascii="Nirmala UI" w:hAnsi="Nirmala UI" w:cs="Nirmala UI"/>
        </w:rPr>
      </w:pPr>
      <w:r w:rsidRPr="00374D66">
        <w:rPr>
          <w:rFonts w:ascii="Nirmala UI" w:hAnsi="Nirmala UI" w:cs="Nirmala UI"/>
          <w:b/>
          <w:bCs/>
        </w:rPr>
        <w:t>From:</w:t>
      </w:r>
      <w:r w:rsidRPr="00374D66">
        <w:rPr>
          <w:rFonts w:ascii="Nirmala UI" w:hAnsi="Nirmala UI" w:cs="Nirmala UI"/>
        </w:rPr>
        <w:br/>
        <w:t>Name of Exporter: _______________________________</w:t>
      </w:r>
      <w:r w:rsidRPr="00374D66">
        <w:rPr>
          <w:rFonts w:ascii="Nirmala UI" w:hAnsi="Nirmala UI" w:cs="Nirmala UI"/>
        </w:rPr>
        <w:br/>
        <w:t>Invoice Number: _______________________________</w:t>
      </w:r>
    </w:p>
    <w:p w14:paraId="6ACC4787" w14:textId="77777777" w:rsidR="00374D66" w:rsidRPr="00374D66" w:rsidRDefault="00374D66" w:rsidP="00374D66">
      <w:p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pict w14:anchorId="76CA4DCE">
          <v:rect id="_x0000_i1196" style="width:0;height:1.5pt" o:hralign="center" o:hrstd="t" o:hr="t" fillcolor="#a0a0a0" stroked="f"/>
        </w:pict>
      </w:r>
    </w:p>
    <w:p w14:paraId="39E0EF78" w14:textId="77777777" w:rsidR="00374D66" w:rsidRPr="00374D66" w:rsidRDefault="00374D66" w:rsidP="00374D66">
      <w:pPr>
        <w:rPr>
          <w:rFonts w:ascii="Nirmala UI" w:hAnsi="Nirmala UI" w:cs="Nirmala UI"/>
          <w:b/>
          <w:bCs/>
        </w:rPr>
      </w:pPr>
      <w:r w:rsidRPr="00374D66">
        <w:rPr>
          <w:rFonts w:ascii="Nirmala UI" w:hAnsi="Nirmala UI" w:cs="Nirmala UI"/>
          <w:b/>
          <w:bCs/>
        </w:rPr>
        <w:t>Description of Contents</w:t>
      </w:r>
    </w:p>
    <w:p w14:paraId="054F97F4" w14:textId="77777777" w:rsidR="00374D66" w:rsidRPr="00374D66" w:rsidRDefault="00374D66" w:rsidP="00374D66">
      <w:p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 xml:space="preserve">Type of Contents: </w:t>
      </w:r>
      <w:r w:rsidRPr="00374D66">
        <w:rPr>
          <w:rFonts w:ascii="Nirmala UI" w:hAnsi="Nirmala UI" w:cs="Nirmala UI"/>
          <w:b/>
          <w:bCs/>
        </w:rPr>
        <w:t xml:space="preserve">Imitation </w:t>
      </w:r>
      <w:proofErr w:type="spellStart"/>
      <w:r w:rsidRPr="00374D66">
        <w:rPr>
          <w:rFonts w:ascii="Nirmala UI" w:hAnsi="Nirmala UI" w:cs="Nirmala UI"/>
          <w:b/>
          <w:bCs/>
        </w:rPr>
        <w:t>Jewellery</w:t>
      </w:r>
      <w:proofErr w:type="spellEnd"/>
      <w:r w:rsidRPr="00374D66">
        <w:rPr>
          <w:rFonts w:ascii="Nirmala UI" w:hAnsi="Nirmala UI" w:cs="Nirmala UI"/>
          <w:b/>
          <w:bCs/>
        </w:rPr>
        <w:t xml:space="preserve"> and Artificial </w:t>
      </w:r>
      <w:proofErr w:type="spellStart"/>
      <w:r w:rsidRPr="00374D66">
        <w:rPr>
          <w:rFonts w:ascii="Nirmala UI" w:hAnsi="Nirmala UI" w:cs="Nirmala UI"/>
          <w:b/>
          <w:bCs/>
        </w:rPr>
        <w:t>Jewellery</w:t>
      </w:r>
      <w:proofErr w:type="spellEnd"/>
      <w:r w:rsidRPr="00374D66">
        <w:rPr>
          <w:rFonts w:ascii="Nirmala UI" w:hAnsi="Nirmala UI" w:cs="Nirmala UI"/>
          <w:b/>
          <w:bCs/>
        </w:rPr>
        <w:t xml:space="preserve"> Only</w:t>
      </w:r>
    </w:p>
    <w:p w14:paraId="59851872" w14:textId="77777777" w:rsidR="00374D66" w:rsidRPr="00374D66" w:rsidRDefault="00374D66" w:rsidP="00374D66">
      <w:p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 xml:space="preserve">We, the exporter named above, hereby declare and undertake the following with </w:t>
      </w:r>
      <w:proofErr w:type="spellStart"/>
      <w:r w:rsidRPr="00374D66">
        <w:rPr>
          <w:rFonts w:ascii="Nirmala UI" w:hAnsi="Nirmala UI" w:cs="Nirmala UI"/>
        </w:rPr>
        <w:t>TTExpress</w:t>
      </w:r>
      <w:proofErr w:type="spellEnd"/>
      <w:r w:rsidRPr="00374D66">
        <w:rPr>
          <w:rFonts w:ascii="Nirmala UI" w:hAnsi="Nirmala UI" w:cs="Nirmala UI"/>
        </w:rPr>
        <w:t xml:space="preserve"> Courier Company and the Deputy Commissioner of Customs:</w:t>
      </w:r>
    </w:p>
    <w:p w14:paraId="6207BF14" w14:textId="77777777" w:rsidR="00374D66" w:rsidRPr="00374D66" w:rsidRDefault="00374D66" w:rsidP="00374D66">
      <w:pPr>
        <w:numPr>
          <w:ilvl w:val="0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  <w:b/>
          <w:bCs/>
        </w:rPr>
        <w:t>True Description of Contents</w:t>
      </w:r>
    </w:p>
    <w:p w14:paraId="5E3A5128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 xml:space="preserve">We confirm that the contents being exported consist only of </w:t>
      </w:r>
      <w:r w:rsidRPr="00374D66">
        <w:rPr>
          <w:rFonts w:ascii="Nirmala UI" w:hAnsi="Nirmala UI" w:cs="Nirmala UI"/>
          <w:b/>
          <w:bCs/>
        </w:rPr>
        <w:t xml:space="preserve">Imitation </w:t>
      </w:r>
      <w:proofErr w:type="spellStart"/>
      <w:r w:rsidRPr="00374D66">
        <w:rPr>
          <w:rFonts w:ascii="Nirmala UI" w:hAnsi="Nirmala UI" w:cs="Nirmala UI"/>
          <w:b/>
          <w:bCs/>
        </w:rPr>
        <w:t>Jewellery</w:t>
      </w:r>
      <w:proofErr w:type="spellEnd"/>
      <w:r w:rsidRPr="00374D66">
        <w:rPr>
          <w:rFonts w:ascii="Nirmala UI" w:hAnsi="Nirmala UI" w:cs="Nirmala UI"/>
          <w:b/>
          <w:bCs/>
        </w:rPr>
        <w:t xml:space="preserve"> and Artificial </w:t>
      </w:r>
      <w:proofErr w:type="spellStart"/>
      <w:r w:rsidRPr="00374D66">
        <w:rPr>
          <w:rFonts w:ascii="Nirmala UI" w:hAnsi="Nirmala UI" w:cs="Nirmala UI"/>
          <w:b/>
          <w:bCs/>
        </w:rPr>
        <w:t>Jewellery</w:t>
      </w:r>
      <w:proofErr w:type="spellEnd"/>
      <w:r w:rsidRPr="00374D66">
        <w:rPr>
          <w:rFonts w:ascii="Nirmala UI" w:hAnsi="Nirmala UI" w:cs="Nirmala UI"/>
        </w:rPr>
        <w:t>, and do not include any precious metals such as gold, silver, platinum, or any other restricted material.</w:t>
      </w:r>
    </w:p>
    <w:p w14:paraId="7E486523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>Full technical details and descriptions of the contents have been accurately declared in the export invoice and shipping documents.</w:t>
      </w:r>
    </w:p>
    <w:p w14:paraId="3A5CE85A" w14:textId="77777777" w:rsidR="00374D66" w:rsidRPr="00374D66" w:rsidRDefault="00374D66" w:rsidP="00374D66">
      <w:pPr>
        <w:numPr>
          <w:ilvl w:val="0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  <w:b/>
          <w:bCs/>
        </w:rPr>
        <w:t>Compliance with Applicable Laws</w:t>
      </w:r>
    </w:p>
    <w:p w14:paraId="194A8942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 xml:space="preserve">We undertake that the shipment complies with all customs regulations and laws as imposed by the </w:t>
      </w:r>
      <w:r w:rsidRPr="00374D66">
        <w:rPr>
          <w:rFonts w:ascii="Nirmala UI" w:hAnsi="Nirmala UI" w:cs="Nirmala UI"/>
          <w:b/>
          <w:bCs/>
        </w:rPr>
        <w:t>Government of [Insert Country Name]</w:t>
      </w:r>
      <w:r w:rsidRPr="00374D66">
        <w:rPr>
          <w:rFonts w:ascii="Nirmala UI" w:hAnsi="Nirmala UI" w:cs="Nirmala UI"/>
        </w:rPr>
        <w:t xml:space="preserve"> or any other relevant authority.</w:t>
      </w:r>
    </w:p>
    <w:p w14:paraId="5B80642B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>The shipment does not include any items prohibited or restricted under statutory laws.</w:t>
      </w:r>
    </w:p>
    <w:p w14:paraId="678FB27D" w14:textId="77777777" w:rsidR="00374D66" w:rsidRPr="00374D66" w:rsidRDefault="00374D66" w:rsidP="00374D66">
      <w:pPr>
        <w:numPr>
          <w:ilvl w:val="0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  <w:b/>
          <w:bCs/>
        </w:rPr>
        <w:t>Accurate Declaration and Documentation</w:t>
      </w:r>
    </w:p>
    <w:p w14:paraId="0EBF62B2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>All information provided in the invoice and courier shipping bill is true, complete, and correct.</w:t>
      </w:r>
    </w:p>
    <w:p w14:paraId="5F39EEC0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>Proper classification, packaging, labeling, and documentation have been ensured to facilitate smooth customs clearance.</w:t>
      </w:r>
    </w:p>
    <w:p w14:paraId="4C891C68" w14:textId="77777777" w:rsidR="00374D66" w:rsidRPr="00374D66" w:rsidRDefault="00374D66" w:rsidP="00374D66">
      <w:pPr>
        <w:numPr>
          <w:ilvl w:val="0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  <w:b/>
          <w:bCs/>
        </w:rPr>
        <w:t>Responsibility and Liability</w:t>
      </w:r>
    </w:p>
    <w:p w14:paraId="4313A7C2" w14:textId="77777777" w:rsidR="00374D66" w:rsidRPr="00374D66" w:rsidRDefault="00374D66" w:rsidP="00374D66">
      <w:pPr>
        <w:numPr>
          <w:ilvl w:val="1"/>
          <w:numId w:val="4"/>
        </w:numPr>
        <w:rPr>
          <w:rFonts w:ascii="Nirmala UI" w:hAnsi="Nirmala UI" w:cs="Nirmala UI"/>
        </w:rPr>
      </w:pPr>
      <w:r w:rsidRPr="00374D66">
        <w:rPr>
          <w:rFonts w:ascii="Nirmala UI" w:hAnsi="Nirmala UI" w:cs="Nirmala UI"/>
        </w:rPr>
        <w:t xml:space="preserve">As the exporter, we take full responsibility for the compliance of the shipments being handled by </w:t>
      </w:r>
      <w:proofErr w:type="spellStart"/>
      <w:r w:rsidRPr="00374D66">
        <w:rPr>
          <w:rFonts w:ascii="Nirmala UI" w:hAnsi="Nirmala UI" w:cs="Nirmala UI"/>
          <w:b/>
          <w:bCs/>
        </w:rPr>
        <w:t>TTExpress</w:t>
      </w:r>
      <w:proofErr w:type="spellEnd"/>
      <w:r w:rsidRPr="00374D66">
        <w:rPr>
          <w:rFonts w:ascii="Nirmala UI" w:hAnsi="Nirmala UI" w:cs="Nirmala UI"/>
          <w:b/>
          <w:bCs/>
        </w:rPr>
        <w:t xml:space="preserve"> Courier Company</w:t>
      </w:r>
      <w:r w:rsidRPr="00374D66">
        <w:rPr>
          <w:rFonts w:ascii="Nirmala UI" w:hAnsi="Nirmala UI" w:cs="Nirmala UI"/>
        </w:rPr>
        <w:t>.</w:t>
      </w:r>
    </w:p>
    <w:p w14:paraId="656C2B20" w14:textId="77777777" w:rsidR="002E0572" w:rsidRDefault="002E0572"/>
    <w:sectPr w:rsidR="002E0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253B" w14:textId="77777777" w:rsidR="00565FFB" w:rsidRDefault="00565FFB" w:rsidP="00374D66">
      <w:pPr>
        <w:spacing w:after="0" w:line="240" w:lineRule="auto"/>
      </w:pPr>
      <w:r>
        <w:separator/>
      </w:r>
    </w:p>
  </w:endnote>
  <w:endnote w:type="continuationSeparator" w:id="0">
    <w:p w14:paraId="33A15D85" w14:textId="77777777" w:rsidR="00565FFB" w:rsidRDefault="00565FFB" w:rsidP="0037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97F0" w14:textId="77777777" w:rsidR="00565FFB" w:rsidRDefault="00565FFB" w:rsidP="00374D66">
      <w:pPr>
        <w:spacing w:after="0" w:line="240" w:lineRule="auto"/>
      </w:pPr>
      <w:r>
        <w:separator/>
      </w:r>
    </w:p>
  </w:footnote>
  <w:footnote w:type="continuationSeparator" w:id="0">
    <w:p w14:paraId="480CC63F" w14:textId="77777777" w:rsidR="00565FFB" w:rsidRDefault="00565FFB" w:rsidP="00374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CDA"/>
    <w:multiLevelType w:val="multilevel"/>
    <w:tmpl w:val="7984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947C4"/>
    <w:multiLevelType w:val="multilevel"/>
    <w:tmpl w:val="EF78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32D6D"/>
    <w:multiLevelType w:val="multilevel"/>
    <w:tmpl w:val="CB78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63D33"/>
    <w:multiLevelType w:val="multilevel"/>
    <w:tmpl w:val="3F42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508477">
    <w:abstractNumId w:val="3"/>
  </w:num>
  <w:num w:numId="2" w16cid:durableId="1504735818">
    <w:abstractNumId w:val="0"/>
  </w:num>
  <w:num w:numId="3" w16cid:durableId="1191603112">
    <w:abstractNumId w:val="1"/>
  </w:num>
  <w:num w:numId="4" w16cid:durableId="48840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6"/>
    <w:rsid w:val="000E26D4"/>
    <w:rsid w:val="002E0572"/>
    <w:rsid w:val="00374D66"/>
    <w:rsid w:val="00565FFB"/>
    <w:rsid w:val="0079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1A24"/>
  <w15:chartTrackingRefBased/>
  <w15:docId w15:val="{D95B6957-F69C-48ED-9C8E-E5E39426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D66"/>
  </w:style>
  <w:style w:type="paragraph" w:styleId="Heading1">
    <w:name w:val="heading 1"/>
    <w:basedOn w:val="Normal"/>
    <w:next w:val="Normal"/>
    <w:link w:val="Heading1Char"/>
    <w:uiPriority w:val="9"/>
    <w:qFormat/>
    <w:rsid w:val="00374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2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6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sujal</dc:creator>
  <cp:keywords/>
  <dc:description/>
  <cp:lastModifiedBy>dev sujal</cp:lastModifiedBy>
  <cp:revision>1</cp:revision>
  <dcterms:created xsi:type="dcterms:W3CDTF">2025-01-17T09:50:00Z</dcterms:created>
  <dcterms:modified xsi:type="dcterms:W3CDTF">2025-01-17T10:00:00Z</dcterms:modified>
</cp:coreProperties>
</file>